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7FF7" w:rsidRPr="00177FF7" w:rsidRDefault="00177FF7" w:rsidP="00177FF7">
      <w:pPr>
        <w:ind w:left="152"/>
        <w:rPr>
          <w:b/>
          <w:sz w:val="24"/>
        </w:rPr>
      </w:pPr>
      <w:r>
        <w:rPr>
          <w:b/>
          <w:sz w:val="24"/>
        </w:rPr>
        <w:t>DECRETO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SINDACALE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 DEL</w:t>
      </w:r>
      <w:r>
        <w:rPr>
          <w:b/>
          <w:spacing w:val="55"/>
          <w:sz w:val="24"/>
        </w:rPr>
        <w:t xml:space="preserve"> </w:t>
      </w:r>
    </w:p>
    <w:p w:rsidR="00177FF7" w:rsidRDefault="00177FF7" w:rsidP="00177FF7">
      <w:pPr>
        <w:pStyle w:val="Corpotesto"/>
        <w:spacing w:before="43"/>
        <w:rPr>
          <w:b/>
        </w:rPr>
      </w:pPr>
    </w:p>
    <w:p w:rsidR="00177FF7" w:rsidRDefault="00177FF7" w:rsidP="00177FF7">
      <w:pPr>
        <w:spacing w:before="1"/>
        <w:ind w:left="152" w:right="14"/>
        <w:rPr>
          <w:b/>
          <w:sz w:val="24"/>
        </w:rPr>
      </w:pPr>
      <w:r>
        <w:rPr>
          <w:b/>
          <w:sz w:val="24"/>
        </w:rPr>
        <w:t>OGGETTO: NOMINA RESPONSABILE DELLA GESTIONE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DOCUMENTALE E DELLA CONSERVAZIONE DIGITALE</w:t>
      </w:r>
    </w:p>
    <w:p w:rsidR="00177FF7" w:rsidRDefault="00177FF7" w:rsidP="00177FF7">
      <w:pPr>
        <w:spacing w:before="276"/>
        <w:ind w:left="38"/>
        <w:jc w:val="center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SINDACO</w:t>
      </w:r>
    </w:p>
    <w:p w:rsidR="00177FF7" w:rsidRDefault="00177FF7" w:rsidP="00177FF7">
      <w:pPr>
        <w:pStyle w:val="Corpotesto"/>
        <w:spacing w:before="271"/>
        <w:ind w:left="152" w:right="114"/>
        <w:jc w:val="both"/>
      </w:pPr>
      <w:r>
        <w:rPr>
          <w:b/>
        </w:rPr>
        <w:t xml:space="preserve">RILEVATO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attuazione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dell’Amministrazione</w:t>
      </w:r>
      <w:r>
        <w:rPr>
          <w:spacing w:val="-2"/>
        </w:rPr>
        <w:t xml:space="preserve"> </w:t>
      </w:r>
      <w:r>
        <w:t>Digitale</w:t>
      </w:r>
      <w:r>
        <w:rPr>
          <w:spacing w:val="-2"/>
        </w:rPr>
        <w:t xml:space="preserve"> </w:t>
      </w:r>
      <w:r>
        <w:t>recato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>82/2005 nel testo vigente, delle Regole Tecniche sul Protocollo approvate con D.P.C.M. 3 dicembre 2013 e delle Regole Tecniche sulla Conservazione Documentale approvate con D.P.C.M. 3 dicembre 2013 si rende necessario provvedere ad individuare il Responsabile delle Gestione Documentale ed il Responsabile della Conservazione per l’unica area organizzativa omogenea;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 w:right="115"/>
        <w:jc w:val="both"/>
      </w:pPr>
      <w:r>
        <w:rPr>
          <w:b/>
        </w:rPr>
        <w:t xml:space="preserve">DATO ATTO </w:t>
      </w:r>
      <w:r>
        <w:t>che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gestione documentale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demandate,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4 e seguenti delle precitate regole tecniche le seguenti incombenze:</w:t>
      </w:r>
    </w:p>
    <w:p w:rsidR="00177FF7" w:rsidRDefault="00177FF7" w:rsidP="00177FF7">
      <w:pPr>
        <w:pStyle w:val="Paragrafoelenco"/>
        <w:numPr>
          <w:ilvl w:val="0"/>
          <w:numId w:val="1"/>
        </w:numPr>
        <w:tabs>
          <w:tab w:val="left" w:pos="436"/>
          <w:tab w:val="left" w:pos="456"/>
        </w:tabs>
        <w:ind w:right="118" w:hanging="284"/>
        <w:rPr>
          <w:sz w:val="24"/>
        </w:rPr>
      </w:pPr>
      <w:r>
        <w:rPr>
          <w:sz w:val="24"/>
        </w:rPr>
        <w:tab/>
        <w:t>la predisposizione dello schema del Manuale di Gestione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previsto dall’art. 5 delle regole </w:t>
      </w:r>
      <w:r>
        <w:rPr>
          <w:spacing w:val="-2"/>
          <w:sz w:val="24"/>
        </w:rPr>
        <w:t>tecniche;</w:t>
      </w:r>
    </w:p>
    <w:p w:rsidR="00177FF7" w:rsidRDefault="00177FF7" w:rsidP="00177FF7">
      <w:pPr>
        <w:pStyle w:val="Paragrafoelenco"/>
        <w:numPr>
          <w:ilvl w:val="0"/>
          <w:numId w:val="1"/>
        </w:numPr>
        <w:tabs>
          <w:tab w:val="left" w:pos="436"/>
          <w:tab w:val="left" w:pos="450"/>
        </w:tabs>
        <w:ind w:right="116" w:hanging="284"/>
        <w:rPr>
          <w:sz w:val="24"/>
        </w:rPr>
      </w:pPr>
      <w:r>
        <w:rPr>
          <w:sz w:val="24"/>
        </w:rPr>
        <w:tab/>
        <w:t>l’individuazione di tempi, modalità e misure organizzative per addivenire all’eliminazione di eventuali protocolli di settore e comunque protocolli diversi dal protocollo informatico generale;</w:t>
      </w:r>
    </w:p>
    <w:p w:rsidR="00177FF7" w:rsidRDefault="00177FF7" w:rsidP="00177FF7">
      <w:pPr>
        <w:pStyle w:val="Paragrafoelenco"/>
        <w:numPr>
          <w:ilvl w:val="0"/>
          <w:numId w:val="1"/>
        </w:numPr>
        <w:tabs>
          <w:tab w:val="left" w:pos="418"/>
          <w:tab w:val="left" w:pos="436"/>
        </w:tabs>
        <w:spacing w:before="1"/>
        <w:ind w:right="114" w:hanging="284"/>
        <w:rPr>
          <w:sz w:val="24"/>
        </w:rPr>
      </w:pPr>
      <w:r>
        <w:rPr>
          <w:sz w:val="24"/>
        </w:rPr>
        <w:t xml:space="preserve">la predisposizione del Piano per la Sicurezza Informatica relativo a tutto il flusso documentale con riferimento alle misure minime di sicurezza previste dal codice per la protezione dei dati personale recato dal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30 giugno 2003 n. 196. Tale attività deve essere svolta in collaborazione ed intesa con gli altri soggetti individuati dalle regole tecniche e quindi il Responsabile della Conservazione, il Responsabile dei Sistemi Informativi, il Responsabile del trattamento dei dati personali.</w:t>
      </w:r>
    </w:p>
    <w:p w:rsidR="00177FF7" w:rsidRDefault="00177FF7" w:rsidP="00177FF7">
      <w:pPr>
        <w:pStyle w:val="Paragrafoelenco"/>
        <w:numPr>
          <w:ilvl w:val="0"/>
          <w:numId w:val="1"/>
        </w:numPr>
        <w:tabs>
          <w:tab w:val="left" w:pos="429"/>
          <w:tab w:val="left" w:pos="436"/>
        </w:tabs>
        <w:ind w:right="117" w:hanging="284"/>
        <w:rPr>
          <w:sz w:val="24"/>
        </w:rPr>
      </w:pPr>
      <w:r>
        <w:rPr>
          <w:sz w:val="24"/>
        </w:rPr>
        <w:t>la definizione e l’applicazione di criteri uniformi di trattamento del documento informatico con particolare riguardo a: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652"/>
        </w:tabs>
        <w:ind w:hanging="139"/>
        <w:jc w:val="left"/>
        <w:rPr>
          <w:sz w:val="24"/>
        </w:rPr>
      </w:pPr>
      <w:r>
        <w:rPr>
          <w:sz w:val="24"/>
        </w:rPr>
        <w:t>comunicazione</w:t>
      </w:r>
      <w:r>
        <w:rPr>
          <w:spacing w:val="-9"/>
          <w:sz w:val="24"/>
        </w:rPr>
        <w:t xml:space="preserve"> </w:t>
      </w:r>
      <w:r>
        <w:rPr>
          <w:sz w:val="24"/>
        </w:rPr>
        <w:t>interna</w:t>
      </w:r>
      <w:r>
        <w:rPr>
          <w:spacing w:val="-7"/>
          <w:sz w:val="24"/>
        </w:rPr>
        <w:t xml:space="preserve"> </w:t>
      </w:r>
      <w:r>
        <w:rPr>
          <w:sz w:val="24"/>
        </w:rPr>
        <w:t>tra</w:t>
      </w:r>
      <w:r>
        <w:rPr>
          <w:spacing w:val="-7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aree</w:t>
      </w:r>
      <w:r>
        <w:rPr>
          <w:spacing w:val="-7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omogenee;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652"/>
        </w:tabs>
        <w:ind w:hanging="139"/>
        <w:jc w:val="left"/>
        <w:rPr>
          <w:sz w:val="24"/>
        </w:rPr>
      </w:pPr>
      <w:r>
        <w:rPr>
          <w:spacing w:val="-2"/>
          <w:sz w:val="24"/>
        </w:rPr>
        <w:t>classificazione;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652"/>
        </w:tabs>
        <w:ind w:hanging="139"/>
        <w:jc w:val="left"/>
        <w:rPr>
          <w:sz w:val="24"/>
        </w:rPr>
      </w:pPr>
      <w:r>
        <w:rPr>
          <w:spacing w:val="-2"/>
          <w:sz w:val="24"/>
        </w:rPr>
        <w:t>archiviazione</w:t>
      </w:r>
    </w:p>
    <w:p w:rsidR="00177FF7" w:rsidRPr="00177FF7" w:rsidRDefault="00177FF7" w:rsidP="00177FF7">
      <w:pPr>
        <w:pStyle w:val="Paragrafoelenco"/>
        <w:numPr>
          <w:ilvl w:val="0"/>
          <w:numId w:val="1"/>
        </w:numPr>
        <w:tabs>
          <w:tab w:val="left" w:pos="428"/>
          <w:tab w:val="left" w:pos="436"/>
        </w:tabs>
        <w:ind w:right="116" w:hanging="284"/>
        <w:rPr>
          <w:sz w:val="24"/>
        </w:rPr>
      </w:pP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formazione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pacchetto</w:t>
      </w:r>
      <w:r>
        <w:rPr>
          <w:spacing w:val="30"/>
          <w:sz w:val="24"/>
        </w:rPr>
        <w:t xml:space="preserve"> </w:t>
      </w: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versamento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quindi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transito</w:t>
      </w:r>
      <w:r>
        <w:rPr>
          <w:spacing w:val="27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documento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sistema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conservazione</w:t>
      </w:r>
    </w:p>
    <w:p w:rsidR="00177FF7" w:rsidRDefault="00177FF7" w:rsidP="00177FF7">
      <w:pPr>
        <w:pStyle w:val="Paragrafoelenco"/>
        <w:tabs>
          <w:tab w:val="left" w:pos="428"/>
          <w:tab w:val="left" w:pos="436"/>
        </w:tabs>
        <w:ind w:left="436" w:right="116" w:firstLine="0"/>
        <w:jc w:val="right"/>
        <w:rPr>
          <w:sz w:val="24"/>
        </w:rPr>
      </w:pPr>
    </w:p>
    <w:p w:rsidR="00177FF7" w:rsidRDefault="00177FF7" w:rsidP="00177FF7">
      <w:pPr>
        <w:spacing w:before="46"/>
        <w:ind w:left="152"/>
        <w:jc w:val="both"/>
        <w:rPr>
          <w:sz w:val="24"/>
        </w:rPr>
      </w:pPr>
      <w:r>
        <w:rPr>
          <w:b/>
          <w:sz w:val="24"/>
        </w:rPr>
        <w:t>PRECISATO</w:t>
      </w:r>
      <w:r>
        <w:rPr>
          <w:b/>
          <w:spacing w:val="-10"/>
          <w:sz w:val="24"/>
        </w:rPr>
        <w:t xml:space="preserve"> </w:t>
      </w:r>
      <w:r>
        <w:rPr>
          <w:spacing w:val="-4"/>
          <w:sz w:val="24"/>
        </w:rPr>
        <w:t>che: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ind w:left="873" w:right="115" w:hanging="360"/>
        <w:rPr>
          <w:sz w:val="24"/>
        </w:rPr>
      </w:pPr>
      <w:r>
        <w:rPr>
          <w:sz w:val="24"/>
        </w:rPr>
        <w:t>ai sensi dell’art. 61, comma 2 del D.P.R. 28 dicembre 2000, n. 445 il Responsabile del Protocollo Informatico</w:t>
      </w:r>
      <w:r>
        <w:rPr>
          <w:spacing w:val="40"/>
          <w:sz w:val="24"/>
        </w:rPr>
        <w:t xml:space="preserve"> </w:t>
      </w:r>
      <w:r>
        <w:rPr>
          <w:sz w:val="24"/>
        </w:rPr>
        <w:t>e della Conservazione Documentale deve essere in possesso di idonei requisiti professionali o di professionalità tecnico archivistica acquisita a seguito di processi di formazione definiti secondo le procedure prescritte dalla disciplina vigente;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spacing w:before="1"/>
        <w:ind w:left="873" w:right="116" w:hanging="360"/>
        <w:rPr>
          <w:sz w:val="24"/>
        </w:rPr>
      </w:pPr>
      <w:r>
        <w:rPr>
          <w:sz w:val="24"/>
        </w:rPr>
        <w:t xml:space="preserve">che è stato individuata nell’ambito della struttura organizzativa del Comune di Carugate un’unica Area Organizzativa Omogenea (AOO) per la gestione dei documenti e dei flussi </w:t>
      </w:r>
      <w:r>
        <w:rPr>
          <w:spacing w:val="-2"/>
          <w:sz w:val="24"/>
        </w:rPr>
        <w:t>documentali;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ind w:left="873" w:right="116" w:hanging="360"/>
        <w:rPr>
          <w:sz w:val="24"/>
        </w:rPr>
      </w:pPr>
      <w:r>
        <w:rPr>
          <w:sz w:val="24"/>
        </w:rPr>
        <w:t>che all’interno della AOO le funzioni relative alla tenuta del protocollo informatico, alla gestione</w:t>
      </w:r>
      <w:r>
        <w:rPr>
          <w:spacing w:val="-2"/>
          <w:sz w:val="24"/>
        </w:rPr>
        <w:t xml:space="preserve"> </w:t>
      </w:r>
      <w:r>
        <w:rPr>
          <w:sz w:val="24"/>
        </w:rPr>
        <w:t>dei flussi documentali e</w:t>
      </w:r>
      <w:r>
        <w:rPr>
          <w:spacing w:val="-2"/>
          <w:sz w:val="24"/>
        </w:rPr>
        <w:t xml:space="preserve"> </w:t>
      </w:r>
      <w:r>
        <w:rPr>
          <w:sz w:val="24"/>
        </w:rPr>
        <w:t>degli archivi sono</w:t>
      </w:r>
      <w:r>
        <w:rPr>
          <w:spacing w:val="-1"/>
          <w:sz w:val="24"/>
        </w:rPr>
        <w:t xml:space="preserve"> </w:t>
      </w:r>
      <w:r>
        <w:rPr>
          <w:sz w:val="24"/>
        </w:rPr>
        <w:t>incardinate</w:t>
      </w:r>
      <w:r>
        <w:rPr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competenze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2"/>
          <w:sz w:val="24"/>
        </w:rPr>
        <w:t xml:space="preserve"> </w:t>
      </w:r>
      <w:r>
        <w:rPr>
          <w:sz w:val="24"/>
        </w:rPr>
        <w:t>del Settore I;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 w:right="113"/>
        <w:jc w:val="both"/>
      </w:pPr>
      <w:r>
        <w:rPr>
          <w:b/>
        </w:rPr>
        <w:t xml:space="preserve">RAVVISATA </w:t>
      </w:r>
      <w:r>
        <w:t>la necessità di nominare il Responsabile Gestione Documentale e il Responsabile Conservazione Digitale;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 w:right="116"/>
        <w:jc w:val="both"/>
      </w:pPr>
      <w:r>
        <w:rPr>
          <w:b/>
        </w:rPr>
        <w:t xml:space="preserve">RITENUTO </w:t>
      </w:r>
      <w:r>
        <w:t xml:space="preserve">che, in relazione al ruolo centrale del Responsabile della Gestione Documentale </w:t>
      </w:r>
      <w:r>
        <w:lastRenderedPageBreak/>
        <w:t xml:space="preserve">nell’organizzazione del sistema di gestione documentale </w:t>
      </w:r>
      <w:proofErr w:type="gramStart"/>
      <w:r>
        <w:t>ed</w:t>
      </w:r>
      <w:proofErr w:type="gramEnd"/>
      <w:r>
        <w:t xml:space="preserve"> della successiva</w:t>
      </w:r>
      <w:r>
        <w:rPr>
          <w:spacing w:val="80"/>
        </w:rPr>
        <w:t xml:space="preserve"> </w:t>
      </w:r>
      <w:r>
        <w:t>responsabilità in ordine alla concreta attuazione del manuale di gestione documentale, occorre che il responsabile in argomento sia in possesso: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1"/>
          <w:tab w:val="left" w:pos="873"/>
        </w:tabs>
        <w:ind w:left="873" w:right="119" w:hanging="360"/>
        <w:jc w:val="left"/>
        <w:rPr>
          <w:sz w:val="24"/>
        </w:rPr>
      </w:pPr>
      <w:r>
        <w:rPr>
          <w:sz w:val="24"/>
        </w:rPr>
        <w:t>di competenza di natura giuridica, considerando che il manuale di gestione documentale ha comunque natura regolamentare;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1"/>
          <w:tab w:val="left" w:pos="873"/>
        </w:tabs>
        <w:spacing w:before="1"/>
        <w:ind w:left="873" w:right="120" w:hanging="360"/>
        <w:jc w:val="left"/>
        <w:rPr>
          <w:sz w:val="24"/>
        </w:rPr>
      </w:pPr>
      <w:r>
        <w:rPr>
          <w:sz w:val="24"/>
        </w:rPr>
        <w:t>di conoscenza dell’organizzazione dell’Ente e delle eventuali criticità per quanto attiene le</w:t>
      </w:r>
      <w:r>
        <w:rPr>
          <w:spacing w:val="40"/>
          <w:sz w:val="24"/>
        </w:rPr>
        <w:t xml:space="preserve"> </w:t>
      </w:r>
      <w:r>
        <w:rPr>
          <w:sz w:val="24"/>
        </w:rPr>
        <w:t>risorse umane e strumentali;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1"/>
          <w:tab w:val="left" w:pos="873"/>
        </w:tabs>
        <w:ind w:left="873" w:right="115" w:hanging="360"/>
        <w:jc w:val="left"/>
        <w:rPr>
          <w:sz w:val="24"/>
        </w:rPr>
      </w:pP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capacità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condivisione</w:t>
      </w:r>
      <w:r>
        <w:rPr>
          <w:spacing w:val="30"/>
          <w:sz w:val="24"/>
        </w:rPr>
        <w:t xml:space="preserve"> </w:t>
      </w:r>
      <w:r>
        <w:rPr>
          <w:sz w:val="24"/>
        </w:rPr>
        <w:t>delle</w:t>
      </w:r>
      <w:r>
        <w:rPr>
          <w:spacing w:val="31"/>
          <w:sz w:val="24"/>
        </w:rPr>
        <w:t xml:space="preserve"> </w:t>
      </w:r>
      <w:r>
        <w:rPr>
          <w:sz w:val="24"/>
        </w:rPr>
        <w:t>scelte</w:t>
      </w:r>
      <w:r>
        <w:rPr>
          <w:spacing w:val="31"/>
          <w:sz w:val="24"/>
        </w:rPr>
        <w:t xml:space="preserve"> </w:t>
      </w:r>
      <w:r>
        <w:rPr>
          <w:sz w:val="24"/>
        </w:rPr>
        <w:t>con</w:t>
      </w:r>
      <w:r>
        <w:rPr>
          <w:spacing w:val="32"/>
          <w:sz w:val="24"/>
        </w:rPr>
        <w:t xml:space="preserve"> </w:t>
      </w:r>
      <w:r>
        <w:rPr>
          <w:sz w:val="24"/>
        </w:rPr>
        <w:t>gli</w:t>
      </w:r>
      <w:r>
        <w:rPr>
          <w:spacing w:val="33"/>
          <w:sz w:val="24"/>
        </w:rPr>
        <w:t xml:space="preserve"> </w:t>
      </w:r>
      <w:r>
        <w:rPr>
          <w:sz w:val="24"/>
        </w:rPr>
        <w:t>altri</w:t>
      </w:r>
      <w:r>
        <w:rPr>
          <w:spacing w:val="30"/>
          <w:sz w:val="24"/>
        </w:rPr>
        <w:t xml:space="preserve"> </w:t>
      </w:r>
      <w:r>
        <w:rPr>
          <w:sz w:val="24"/>
        </w:rPr>
        <w:t>soggetti</w:t>
      </w:r>
      <w:r>
        <w:rPr>
          <w:spacing w:val="30"/>
          <w:sz w:val="24"/>
        </w:rPr>
        <w:t xml:space="preserve"> </w:t>
      </w:r>
      <w:r>
        <w:rPr>
          <w:sz w:val="24"/>
        </w:rPr>
        <w:t>coinvolti</w:t>
      </w:r>
      <w:r>
        <w:rPr>
          <w:spacing w:val="31"/>
          <w:sz w:val="24"/>
        </w:rPr>
        <w:t xml:space="preserve"> </w:t>
      </w:r>
      <w:r>
        <w:rPr>
          <w:sz w:val="24"/>
        </w:rPr>
        <w:t>nell’organizzazione della gestione documentale.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 w:right="115"/>
        <w:jc w:val="both"/>
      </w:pPr>
      <w:r>
        <w:rPr>
          <w:b/>
        </w:rPr>
        <w:t>RITENUTO</w:t>
      </w:r>
      <w:r>
        <w:rPr>
          <w:b/>
          <w:spacing w:val="-1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Documentale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Conservazione</w:t>
      </w:r>
      <w:r>
        <w:rPr>
          <w:spacing w:val="-3"/>
        </w:rPr>
        <w:t xml:space="preserve"> </w:t>
      </w:r>
      <w:r>
        <w:t>Digitale</w:t>
      </w:r>
      <w:r>
        <w:rPr>
          <w:spacing w:val="-3"/>
        </w:rPr>
        <w:t xml:space="preserve"> </w:t>
      </w:r>
      <w:r>
        <w:t>debba essere individuato all’interno dell’Ente a livello apicale, potendo eventualmente avvalersi, per quanto concerne gli aspetti eminentemente tecnico informatici di un supporto esterno;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 w:right="112"/>
        <w:jc w:val="both"/>
      </w:pPr>
      <w:r>
        <w:rPr>
          <w:b/>
        </w:rPr>
        <w:t xml:space="preserve">VISTO </w:t>
      </w:r>
      <w:r>
        <w:t>il precedente Decreto Sindacale n. 22 del 07.11.2019 di nomina del Responsabile della gestione documentale e della conservazione digitale;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 w:right="116"/>
        <w:jc w:val="both"/>
      </w:pPr>
      <w:r>
        <w:rPr>
          <w:b/>
        </w:rPr>
        <w:t>PRECISATO</w:t>
      </w:r>
      <w:r>
        <w:rPr>
          <w:b/>
          <w:spacing w:val="40"/>
        </w:rPr>
        <w:t xml:space="preserve"> </w:t>
      </w:r>
      <w:r>
        <w:t>che il Responsabile Conservazione Digitale è chiamato a governare tutti i flussi informatici e documentali dell’Ente, sia in entrata che in uscita, a modellare il ciclo di vita e garantire la conservazione nel tempo, anche ai fini di una loro validità giuridica e probatoria. Il Responsabile della conservazione digitale dei documenti è tenuto,</w:t>
      </w:r>
      <w:r>
        <w:rPr>
          <w:spacing w:val="40"/>
        </w:rPr>
        <w:t xml:space="preserve"> </w:t>
      </w:r>
      <w:r>
        <w:t>in estrema sintesi a: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spacing w:before="1"/>
        <w:ind w:left="873" w:right="120" w:hanging="360"/>
        <w:rPr>
          <w:sz w:val="24"/>
        </w:rPr>
      </w:pPr>
      <w:r>
        <w:rPr>
          <w:sz w:val="24"/>
        </w:rPr>
        <w:t>implementare e mantenere un idoneo sistema hardware e software, curandone i necessari adeguamenti tecnologici e gli eventuali aggiornamenti;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ind w:left="873" w:right="110" w:hanging="360"/>
        <w:rPr>
          <w:sz w:val="24"/>
        </w:rPr>
      </w:pPr>
      <w:r>
        <w:rPr>
          <w:sz w:val="24"/>
        </w:rPr>
        <w:t>definire il sistema</w:t>
      </w:r>
      <w:r>
        <w:rPr>
          <w:spacing w:val="40"/>
          <w:sz w:val="24"/>
        </w:rPr>
        <w:t xml:space="preserve"> </w:t>
      </w:r>
      <w:r>
        <w:rPr>
          <w:sz w:val="24"/>
        </w:rPr>
        <w:t>di conservazione, ovvero le procedure informatiche ed organizzative in grado</w:t>
      </w:r>
      <w:r>
        <w:rPr>
          <w:spacing w:val="-3"/>
          <w:sz w:val="24"/>
        </w:rPr>
        <w:t xml:space="preserve"> </w:t>
      </w:r>
      <w:r>
        <w:rPr>
          <w:sz w:val="24"/>
        </w:rPr>
        <w:t>di gestire,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piena</w:t>
      </w:r>
      <w:r>
        <w:rPr>
          <w:spacing w:val="-2"/>
          <w:sz w:val="24"/>
        </w:rPr>
        <w:t xml:space="preserve"> </w:t>
      </w:r>
      <w:r>
        <w:rPr>
          <w:sz w:val="24"/>
        </w:rPr>
        <w:t>conformità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normativa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vigore,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processo 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conservazione </w:t>
      </w:r>
      <w:r>
        <w:rPr>
          <w:spacing w:val="-2"/>
          <w:sz w:val="24"/>
        </w:rPr>
        <w:t>sostitutiva;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</w:tabs>
        <w:ind w:left="860" w:hanging="347"/>
        <w:rPr>
          <w:sz w:val="24"/>
        </w:rPr>
      </w:pPr>
      <w:r>
        <w:rPr>
          <w:sz w:val="24"/>
        </w:rPr>
        <w:t>verificare</w:t>
      </w:r>
      <w:r>
        <w:rPr>
          <w:spacing w:val="-11"/>
          <w:sz w:val="24"/>
        </w:rPr>
        <w:t xml:space="preserve"> </w:t>
      </w:r>
      <w:r>
        <w:rPr>
          <w:sz w:val="24"/>
        </w:rPr>
        <w:t>costantemente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corretto</w:t>
      </w:r>
      <w:r>
        <w:rPr>
          <w:spacing w:val="-8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-7"/>
          <w:sz w:val="24"/>
        </w:rPr>
        <w:t xml:space="preserve"> </w:t>
      </w:r>
      <w:r>
        <w:rPr>
          <w:sz w:val="24"/>
        </w:rPr>
        <w:t>tecnico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processi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conservazione;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ind w:left="873" w:right="113" w:hanging="360"/>
        <w:rPr>
          <w:sz w:val="24"/>
        </w:rPr>
      </w:pPr>
      <w:r>
        <w:rPr>
          <w:sz w:val="24"/>
        </w:rPr>
        <w:t>definire requisiti del sistema e procedure interne (con particolare attenzione ai profili di sicurezza e tracciabilità);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ind w:left="873" w:right="122" w:hanging="360"/>
        <w:rPr>
          <w:sz w:val="24"/>
        </w:rPr>
      </w:pPr>
      <w:r>
        <w:rPr>
          <w:sz w:val="24"/>
        </w:rPr>
        <w:t>adottare le misure necessarie per la sicurezza fisica e logica del sistema preposto al processo di conservazione sostitutiva e delle copie di sicurezza dei supporti di memorizzazione;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0"/>
          <w:tab w:val="left" w:pos="873"/>
        </w:tabs>
        <w:ind w:left="873" w:right="116" w:hanging="360"/>
        <w:rPr>
          <w:sz w:val="24"/>
        </w:rPr>
      </w:pPr>
      <w:r>
        <w:rPr>
          <w:sz w:val="24"/>
        </w:rPr>
        <w:t>verificare nel tempo disponibilità ed accessibilità dei programmi di conservazione e dei supporti di memorizzazione, nonché la leggibilità dei documenti conservati, provvedendo,</w:t>
      </w:r>
      <w:r>
        <w:rPr>
          <w:spacing w:val="40"/>
          <w:sz w:val="24"/>
        </w:rPr>
        <w:t xml:space="preserve"> </w:t>
      </w:r>
      <w:r>
        <w:rPr>
          <w:sz w:val="24"/>
        </w:rPr>
        <w:t>se necessario, al riversamento diretto o sostitutivo del contenuto dei supporti;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1"/>
          <w:tab w:val="left" w:pos="873"/>
        </w:tabs>
        <w:spacing w:before="46"/>
        <w:ind w:left="873" w:right="121" w:hanging="360"/>
        <w:jc w:val="left"/>
        <w:rPr>
          <w:sz w:val="24"/>
        </w:rPr>
      </w:pPr>
      <w:r>
        <w:rPr>
          <w:sz w:val="24"/>
        </w:rPr>
        <w:t>definire ed implementare le procedure organizzative ed informatiche atte ad esibire, in caso di necessità, la documentazione conservata.</w:t>
      </w:r>
    </w:p>
    <w:p w:rsidR="00177FF7" w:rsidRDefault="00177FF7" w:rsidP="00177FF7">
      <w:pPr>
        <w:pStyle w:val="Corpotesto"/>
        <w:spacing w:before="276"/>
        <w:jc w:val="both"/>
      </w:pPr>
      <w:r>
        <w:rPr>
          <w:b/>
        </w:rPr>
        <w:t xml:space="preserve">  </w:t>
      </w:r>
      <w:r>
        <w:rPr>
          <w:b/>
        </w:rPr>
        <w:t>VISTO</w:t>
      </w:r>
      <w:r>
        <w:rPr>
          <w:b/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vigente</w:t>
      </w:r>
      <w:r>
        <w:rPr>
          <w:spacing w:val="-5"/>
        </w:rPr>
        <w:t xml:space="preserve"> </w:t>
      </w:r>
      <w:r>
        <w:t>Statuto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5"/>
        </w:rPr>
        <w:t xml:space="preserve"> </w:t>
      </w:r>
      <w:proofErr w:type="gramStart"/>
      <w:r>
        <w:t>di</w:t>
      </w:r>
      <w:r>
        <w:rPr>
          <w:spacing w:val="-4"/>
        </w:rPr>
        <w:t xml:space="preserve"> </w:t>
      </w:r>
      <w:r>
        <w:rPr>
          <w:spacing w:val="-2"/>
        </w:rPr>
        <w:t>;</w:t>
      </w:r>
      <w:proofErr w:type="gramEnd"/>
    </w:p>
    <w:p w:rsidR="00177FF7" w:rsidRDefault="00177FF7" w:rsidP="00177FF7">
      <w:pPr>
        <w:pStyle w:val="Corpotesto"/>
        <w:spacing w:before="5"/>
      </w:pPr>
    </w:p>
    <w:p w:rsidR="00177FF7" w:rsidRDefault="00177FF7" w:rsidP="00177FF7">
      <w:pPr>
        <w:spacing w:line="274" w:lineRule="exact"/>
        <w:ind w:left="152"/>
        <w:jc w:val="both"/>
        <w:rPr>
          <w:b/>
          <w:sz w:val="24"/>
        </w:rPr>
      </w:pPr>
      <w:r>
        <w:rPr>
          <w:b/>
          <w:sz w:val="24"/>
        </w:rPr>
        <w:t>VISTI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RICHIAMATI: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1"/>
        </w:tabs>
        <w:spacing w:line="274" w:lineRule="exact"/>
        <w:ind w:left="861" w:hanging="348"/>
        <w:jc w:val="left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82/2005</w:t>
      </w:r>
      <w:r>
        <w:rPr>
          <w:spacing w:val="-3"/>
          <w:sz w:val="24"/>
        </w:rPr>
        <w:t xml:space="preserve"> </w:t>
      </w:r>
      <w:r>
        <w:rPr>
          <w:sz w:val="24"/>
        </w:rPr>
        <w:t>recante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dell’Amministrazione</w:t>
      </w:r>
      <w:r>
        <w:rPr>
          <w:spacing w:val="-2"/>
          <w:sz w:val="24"/>
        </w:rPr>
        <w:t xml:space="preserve"> Digitale;</w:t>
      </w:r>
    </w:p>
    <w:p w:rsidR="00177FF7" w:rsidRDefault="00177FF7" w:rsidP="00177FF7">
      <w:pPr>
        <w:pStyle w:val="Paragrafoelenco"/>
        <w:numPr>
          <w:ilvl w:val="1"/>
          <w:numId w:val="1"/>
        </w:numPr>
        <w:tabs>
          <w:tab w:val="left" w:pos="861"/>
          <w:tab w:val="left" w:pos="873"/>
        </w:tabs>
        <w:ind w:left="873" w:right="113" w:hanging="360"/>
        <w:jc w:val="left"/>
        <w:rPr>
          <w:sz w:val="24"/>
        </w:rPr>
      </w:pPr>
      <w:r>
        <w:rPr>
          <w:sz w:val="24"/>
        </w:rPr>
        <w:t>i DD.PP.CC.MM. in data 3 dicembre 2013 recanti le Regole Tecniche per il Protocollo e la Conservazione Documentale;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152"/>
        <w:jc w:val="both"/>
      </w:pPr>
      <w:r>
        <w:rPr>
          <w:b/>
        </w:rPr>
        <w:t>VISTO</w:t>
      </w:r>
      <w:r>
        <w:rPr>
          <w:b/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proofErr w:type="spellStart"/>
      <w:r>
        <w:t>D.Lgs.</w:t>
      </w:r>
      <w:proofErr w:type="spellEnd"/>
      <w:r>
        <w:rPr>
          <w:spacing w:val="-5"/>
        </w:rPr>
        <w:t xml:space="preserve"> </w:t>
      </w:r>
      <w:r>
        <w:t>267/2000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Testi</w:t>
      </w:r>
      <w:r>
        <w:rPr>
          <w:spacing w:val="-4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Enti</w:t>
      </w:r>
      <w:r>
        <w:rPr>
          <w:spacing w:val="-2"/>
        </w:rPr>
        <w:t xml:space="preserve"> Locali;</w:t>
      </w:r>
    </w:p>
    <w:p w:rsidR="00177FF7" w:rsidRDefault="00177FF7" w:rsidP="00177FF7">
      <w:pPr>
        <w:pStyle w:val="Corpotesto"/>
        <w:spacing w:before="5"/>
      </w:pPr>
    </w:p>
    <w:p w:rsidR="00177FF7" w:rsidRDefault="00177FF7" w:rsidP="00177FF7">
      <w:pPr>
        <w:ind w:left="38" w:right="38"/>
        <w:jc w:val="center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9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2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9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-19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177FF7" w:rsidRDefault="00177FF7" w:rsidP="00177FF7">
      <w:pPr>
        <w:pStyle w:val="Paragrafoelenco"/>
        <w:numPr>
          <w:ilvl w:val="0"/>
          <w:numId w:val="2"/>
        </w:numPr>
        <w:tabs>
          <w:tab w:val="left" w:pos="422"/>
          <w:tab w:val="left" w:pos="436"/>
        </w:tabs>
        <w:spacing w:before="1"/>
        <w:ind w:right="111" w:hanging="284"/>
        <w:jc w:val="both"/>
      </w:pPr>
      <w:r w:rsidRPr="00177FF7">
        <w:rPr>
          <w:b/>
          <w:sz w:val="24"/>
        </w:rPr>
        <w:t xml:space="preserve">NOMINARE </w:t>
      </w:r>
      <w:r>
        <w:rPr>
          <w:sz w:val="24"/>
        </w:rPr>
        <w:t xml:space="preserve">ai sensi della normativa vigente richiamata in premessa, quale Responsabile della Gestione Documentale e Responsabile della Conservazione Digitale del </w:t>
      </w:r>
      <w:r w:rsidRPr="00177FF7">
        <w:rPr>
          <w:sz w:val="24"/>
          <w:highlight w:val="yellow"/>
        </w:rPr>
        <w:t>Comune di,</w:t>
      </w:r>
      <w:r>
        <w:rPr>
          <w:sz w:val="24"/>
        </w:rPr>
        <w:t xml:space="preserve"> il </w:t>
      </w:r>
      <w:r w:rsidRPr="00177FF7">
        <w:rPr>
          <w:sz w:val="24"/>
          <w:highlight w:val="yellow"/>
        </w:rPr>
        <w:t xml:space="preserve">Responsabile </w:t>
      </w:r>
      <w:r w:rsidRPr="00177FF7">
        <w:rPr>
          <w:sz w:val="24"/>
          <w:highlight w:val="yellow"/>
        </w:rPr>
        <w:t>xxx</w:t>
      </w:r>
    </w:p>
    <w:p w:rsidR="00177FF7" w:rsidRDefault="00177FF7" w:rsidP="00177FF7">
      <w:pPr>
        <w:pStyle w:val="Paragrafoelenco"/>
        <w:numPr>
          <w:ilvl w:val="0"/>
          <w:numId w:val="2"/>
        </w:numPr>
        <w:tabs>
          <w:tab w:val="left" w:pos="436"/>
          <w:tab w:val="left" w:pos="492"/>
        </w:tabs>
        <w:ind w:right="113" w:hanging="210"/>
        <w:jc w:val="both"/>
        <w:rPr>
          <w:sz w:val="24"/>
        </w:rPr>
      </w:pPr>
      <w:r>
        <w:rPr>
          <w:sz w:val="24"/>
        </w:rPr>
        <w:lastRenderedPageBreak/>
        <w:tab/>
      </w:r>
      <w:r>
        <w:rPr>
          <w:b/>
          <w:sz w:val="24"/>
        </w:rPr>
        <w:t xml:space="preserve">NOMINARE </w:t>
      </w:r>
      <w:r>
        <w:rPr>
          <w:sz w:val="24"/>
        </w:rPr>
        <w:t>quale Vicario del Responsabile della Gestione Documentale e Responsabile della Conservazione il Segretario Comunale.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Paragrafoelenco"/>
        <w:numPr>
          <w:ilvl w:val="0"/>
          <w:numId w:val="2"/>
        </w:numPr>
        <w:tabs>
          <w:tab w:val="left" w:pos="436"/>
          <w:tab w:val="left" w:pos="537"/>
        </w:tabs>
        <w:ind w:right="111" w:hanging="210"/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PUBBLICARE </w:t>
      </w:r>
      <w:r>
        <w:rPr>
          <w:sz w:val="24"/>
        </w:rPr>
        <w:t xml:space="preserve">il presente atto sul Sito Web – Amministrazione Trasparente, ai sensi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33/2013 e </w:t>
      </w:r>
      <w:proofErr w:type="spellStart"/>
      <w:proofErr w:type="gramStart"/>
      <w:r>
        <w:rPr>
          <w:sz w:val="24"/>
        </w:rPr>
        <w:t>s.m.i.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e su Albo Pretorio on line.</w:t>
      </w:r>
    </w:p>
    <w:p w:rsidR="00177FF7" w:rsidRDefault="00177FF7" w:rsidP="00177FF7">
      <w:pPr>
        <w:pStyle w:val="Corpotesto"/>
      </w:pPr>
    </w:p>
    <w:p w:rsidR="00177FF7" w:rsidRDefault="00177FF7" w:rsidP="00177FF7">
      <w:pPr>
        <w:pStyle w:val="Corpotesto"/>
        <w:ind w:left="227" w:right="117"/>
        <w:jc w:val="both"/>
      </w:pPr>
      <w:r>
        <w:t>Il presente decreto è notificato agli interessati e trasmesso all’Ufficio del Personale per l’inserimento all’interno del Fascicolo Personale.</w:t>
      </w:r>
    </w:p>
    <w:p w:rsidR="00177FF7" w:rsidRPr="00177FF7" w:rsidRDefault="00177FF7" w:rsidP="00177FF7">
      <w:pPr>
        <w:tabs>
          <w:tab w:val="left" w:pos="860"/>
          <w:tab w:val="left" w:pos="873"/>
        </w:tabs>
        <w:ind w:right="116"/>
        <w:rPr>
          <w:sz w:val="24"/>
        </w:rPr>
      </w:pPr>
    </w:p>
    <w:p w:rsidR="00000000" w:rsidRDefault="00000000"/>
    <w:sectPr w:rsidR="001D4423" w:rsidSect="002C1E2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03A"/>
    <w:multiLevelType w:val="hybridMultilevel"/>
    <w:tmpl w:val="6B9E0B7A"/>
    <w:lvl w:ilvl="0" w:tplc="A004410E">
      <w:start w:val="1"/>
      <w:numFmt w:val="decimal"/>
      <w:lvlText w:val="%1)"/>
      <w:lvlJc w:val="left"/>
      <w:pPr>
        <w:ind w:left="436" w:hanging="2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0E7E6806">
      <w:numFmt w:val="bullet"/>
      <w:lvlText w:val="•"/>
      <w:lvlJc w:val="left"/>
      <w:pPr>
        <w:ind w:left="1386" w:hanging="272"/>
      </w:pPr>
      <w:rPr>
        <w:rFonts w:hint="default"/>
        <w:lang w:val="it-IT" w:eastAsia="en-US" w:bidi="ar-SA"/>
      </w:rPr>
    </w:lvl>
    <w:lvl w:ilvl="2" w:tplc="111CAA14">
      <w:numFmt w:val="bullet"/>
      <w:lvlText w:val="•"/>
      <w:lvlJc w:val="left"/>
      <w:pPr>
        <w:ind w:left="2333" w:hanging="272"/>
      </w:pPr>
      <w:rPr>
        <w:rFonts w:hint="default"/>
        <w:lang w:val="it-IT" w:eastAsia="en-US" w:bidi="ar-SA"/>
      </w:rPr>
    </w:lvl>
    <w:lvl w:ilvl="3" w:tplc="57EC8464">
      <w:numFmt w:val="bullet"/>
      <w:lvlText w:val="•"/>
      <w:lvlJc w:val="left"/>
      <w:pPr>
        <w:ind w:left="3279" w:hanging="272"/>
      </w:pPr>
      <w:rPr>
        <w:rFonts w:hint="default"/>
        <w:lang w:val="it-IT" w:eastAsia="en-US" w:bidi="ar-SA"/>
      </w:rPr>
    </w:lvl>
    <w:lvl w:ilvl="4" w:tplc="5EFA09DA">
      <w:numFmt w:val="bullet"/>
      <w:lvlText w:val="•"/>
      <w:lvlJc w:val="left"/>
      <w:pPr>
        <w:ind w:left="4226" w:hanging="272"/>
      </w:pPr>
      <w:rPr>
        <w:rFonts w:hint="default"/>
        <w:lang w:val="it-IT" w:eastAsia="en-US" w:bidi="ar-SA"/>
      </w:rPr>
    </w:lvl>
    <w:lvl w:ilvl="5" w:tplc="72DCDE66">
      <w:numFmt w:val="bullet"/>
      <w:lvlText w:val="•"/>
      <w:lvlJc w:val="left"/>
      <w:pPr>
        <w:ind w:left="5173" w:hanging="272"/>
      </w:pPr>
      <w:rPr>
        <w:rFonts w:hint="default"/>
        <w:lang w:val="it-IT" w:eastAsia="en-US" w:bidi="ar-SA"/>
      </w:rPr>
    </w:lvl>
    <w:lvl w:ilvl="6" w:tplc="909ACE34">
      <w:numFmt w:val="bullet"/>
      <w:lvlText w:val="•"/>
      <w:lvlJc w:val="left"/>
      <w:pPr>
        <w:ind w:left="6119" w:hanging="272"/>
      </w:pPr>
      <w:rPr>
        <w:rFonts w:hint="default"/>
        <w:lang w:val="it-IT" w:eastAsia="en-US" w:bidi="ar-SA"/>
      </w:rPr>
    </w:lvl>
    <w:lvl w:ilvl="7" w:tplc="597A1AFA">
      <w:numFmt w:val="bullet"/>
      <w:lvlText w:val="•"/>
      <w:lvlJc w:val="left"/>
      <w:pPr>
        <w:ind w:left="7066" w:hanging="272"/>
      </w:pPr>
      <w:rPr>
        <w:rFonts w:hint="default"/>
        <w:lang w:val="it-IT" w:eastAsia="en-US" w:bidi="ar-SA"/>
      </w:rPr>
    </w:lvl>
    <w:lvl w:ilvl="8" w:tplc="6FCEC054">
      <w:numFmt w:val="bullet"/>
      <w:lvlText w:val="•"/>
      <w:lvlJc w:val="left"/>
      <w:pPr>
        <w:ind w:left="8013" w:hanging="272"/>
      </w:pPr>
      <w:rPr>
        <w:rFonts w:hint="default"/>
        <w:lang w:val="it-IT" w:eastAsia="en-US" w:bidi="ar-SA"/>
      </w:rPr>
    </w:lvl>
  </w:abstractNum>
  <w:abstractNum w:abstractNumId="1" w15:restartNumberingAfterBreak="0">
    <w:nsid w:val="75737CA6"/>
    <w:multiLevelType w:val="hybridMultilevel"/>
    <w:tmpl w:val="7490420A"/>
    <w:lvl w:ilvl="0" w:tplc="D0CA96BE">
      <w:start w:val="1"/>
      <w:numFmt w:val="lowerLetter"/>
      <w:lvlText w:val="%1)"/>
      <w:lvlJc w:val="left"/>
      <w:pPr>
        <w:ind w:left="43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99FA924A">
      <w:numFmt w:val="bullet"/>
      <w:lvlText w:val="-"/>
      <w:lvlJc w:val="left"/>
      <w:pPr>
        <w:ind w:left="6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B0A6604">
      <w:numFmt w:val="bullet"/>
      <w:lvlText w:val="•"/>
      <w:lvlJc w:val="left"/>
      <w:pPr>
        <w:ind w:left="880" w:hanging="140"/>
      </w:pPr>
      <w:rPr>
        <w:rFonts w:hint="default"/>
        <w:lang w:val="it-IT" w:eastAsia="en-US" w:bidi="ar-SA"/>
      </w:rPr>
    </w:lvl>
    <w:lvl w:ilvl="3" w:tplc="FC90A89E">
      <w:numFmt w:val="bullet"/>
      <w:lvlText w:val="•"/>
      <w:lvlJc w:val="left"/>
      <w:pPr>
        <w:ind w:left="2008" w:hanging="140"/>
      </w:pPr>
      <w:rPr>
        <w:rFonts w:hint="default"/>
        <w:lang w:val="it-IT" w:eastAsia="en-US" w:bidi="ar-SA"/>
      </w:rPr>
    </w:lvl>
    <w:lvl w:ilvl="4" w:tplc="44BC4ACC">
      <w:numFmt w:val="bullet"/>
      <w:lvlText w:val="•"/>
      <w:lvlJc w:val="left"/>
      <w:pPr>
        <w:ind w:left="3136" w:hanging="140"/>
      </w:pPr>
      <w:rPr>
        <w:rFonts w:hint="default"/>
        <w:lang w:val="it-IT" w:eastAsia="en-US" w:bidi="ar-SA"/>
      </w:rPr>
    </w:lvl>
    <w:lvl w:ilvl="5" w:tplc="D96EF460">
      <w:numFmt w:val="bullet"/>
      <w:lvlText w:val="•"/>
      <w:lvlJc w:val="left"/>
      <w:pPr>
        <w:ind w:left="4264" w:hanging="140"/>
      </w:pPr>
      <w:rPr>
        <w:rFonts w:hint="default"/>
        <w:lang w:val="it-IT" w:eastAsia="en-US" w:bidi="ar-SA"/>
      </w:rPr>
    </w:lvl>
    <w:lvl w:ilvl="6" w:tplc="AF221E50">
      <w:numFmt w:val="bullet"/>
      <w:lvlText w:val="•"/>
      <w:lvlJc w:val="left"/>
      <w:pPr>
        <w:ind w:left="5393" w:hanging="140"/>
      </w:pPr>
      <w:rPr>
        <w:rFonts w:hint="default"/>
        <w:lang w:val="it-IT" w:eastAsia="en-US" w:bidi="ar-SA"/>
      </w:rPr>
    </w:lvl>
    <w:lvl w:ilvl="7" w:tplc="65EA3BD4">
      <w:numFmt w:val="bullet"/>
      <w:lvlText w:val="•"/>
      <w:lvlJc w:val="left"/>
      <w:pPr>
        <w:ind w:left="6521" w:hanging="140"/>
      </w:pPr>
      <w:rPr>
        <w:rFonts w:hint="default"/>
        <w:lang w:val="it-IT" w:eastAsia="en-US" w:bidi="ar-SA"/>
      </w:rPr>
    </w:lvl>
    <w:lvl w:ilvl="8" w:tplc="B9A0BD34">
      <w:numFmt w:val="bullet"/>
      <w:lvlText w:val="•"/>
      <w:lvlJc w:val="left"/>
      <w:pPr>
        <w:ind w:left="7649" w:hanging="140"/>
      </w:pPr>
      <w:rPr>
        <w:rFonts w:hint="default"/>
        <w:lang w:val="it-IT" w:eastAsia="en-US" w:bidi="ar-SA"/>
      </w:rPr>
    </w:lvl>
  </w:abstractNum>
  <w:num w:numId="1" w16cid:durableId="221674573">
    <w:abstractNumId w:val="1"/>
  </w:num>
  <w:num w:numId="2" w16cid:durableId="202489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F7"/>
    <w:rsid w:val="000E5D9B"/>
    <w:rsid w:val="00177FF7"/>
    <w:rsid w:val="002C1E2D"/>
    <w:rsid w:val="007D435C"/>
    <w:rsid w:val="009C0B58"/>
    <w:rsid w:val="00A35C47"/>
    <w:rsid w:val="00C5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A2E187"/>
  <w15:chartTrackingRefBased/>
  <w15:docId w15:val="{4D0E6CF9-F554-8E43-A771-6ADAB7DC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FF7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77FF7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7FF7"/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177FF7"/>
    <w:pPr>
      <w:ind w:left="873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934</Words>
  <Characters>5330</Characters>
  <Application>Microsoft Office Word</Application>
  <DocSecurity>0</DocSecurity>
  <Lines>44</Lines>
  <Paragraphs>12</Paragraphs>
  <ScaleCrop>false</ScaleCrop>
  <Company>Transizione Digitale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Rds International Srl</dc:creator>
  <cp:keywords/>
  <dc:description/>
  <cp:lastModifiedBy>Rds International Srl</cp:lastModifiedBy>
  <cp:revision>1</cp:revision>
  <dcterms:created xsi:type="dcterms:W3CDTF">2024-02-07T17:46:00Z</dcterms:created>
  <dcterms:modified xsi:type="dcterms:W3CDTF">2024-02-07T17:50:00Z</dcterms:modified>
</cp:coreProperties>
</file>